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>BUZĂU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t>PRIMĂRIA COMUNEI GĂLBINAȘI</w:t>
            </w:r>
          </w:p>
          <w:p w14:paraId="64E09A09" w14:textId="77777777" w:rsidR="00BF6E35" w:rsidRDefault="00BF6E35">
            <w:pPr>
              <w:keepNext/>
            </w:pP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t>Adresa</w:t>
            </w:r>
          </w:p>
          <w:p w14:paraId="3408EBA1" w14:textId="77777777" w:rsidR="00BF6E35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554460AB" w14:textId="77777777" w:rsidR="00BF6E35" w:rsidRDefault="00BF6E35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